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0DD" w:rsidRPr="002960DD" w:rsidRDefault="002960DD" w:rsidP="002960DD">
      <w:pPr>
        <w:pStyle w:val="a3"/>
        <w:shd w:val="clear" w:color="auto" w:fill="FFFFFF"/>
        <w:spacing w:line="330" w:lineRule="atLeast"/>
        <w:rPr>
          <w:rStyle w:val="a4"/>
          <w:rFonts w:ascii="黑体" w:eastAsia="黑体" w:hAnsi="黑体"/>
          <w:b w:val="0"/>
          <w:sz w:val="28"/>
          <w:szCs w:val="28"/>
        </w:rPr>
      </w:pPr>
      <w:r w:rsidRPr="002960DD">
        <w:rPr>
          <w:rStyle w:val="a4"/>
          <w:rFonts w:ascii="黑体" w:eastAsia="黑体" w:hAnsi="黑体" w:hint="eastAsia"/>
          <w:b w:val="0"/>
          <w:sz w:val="28"/>
          <w:szCs w:val="28"/>
        </w:rPr>
        <w:t>附件3：</w:t>
      </w:r>
    </w:p>
    <w:p w:rsidR="002960DD" w:rsidRDefault="00D8619C" w:rsidP="00D8619C">
      <w:pPr>
        <w:pStyle w:val="a3"/>
        <w:shd w:val="clear" w:color="auto" w:fill="FFFFFF"/>
        <w:spacing w:line="330" w:lineRule="atLeast"/>
        <w:jc w:val="center"/>
        <w:rPr>
          <w:rStyle w:val="a4"/>
          <w:rFonts w:ascii="黑体" w:eastAsia="黑体" w:hAnsi="黑体"/>
          <w:color w:val="FF0000"/>
          <w:sz w:val="36"/>
          <w:szCs w:val="36"/>
        </w:rPr>
      </w:pPr>
      <w:r>
        <w:rPr>
          <w:rStyle w:val="a4"/>
          <w:rFonts w:ascii="黑体" w:eastAsia="黑体" w:hAnsi="黑体" w:hint="eastAsia"/>
          <w:color w:val="FF0000"/>
          <w:sz w:val="36"/>
          <w:szCs w:val="36"/>
        </w:rPr>
        <w:t>全国教育科学规划课题管理办法</w:t>
      </w:r>
    </w:p>
    <w:p w:rsidR="00D8619C" w:rsidRDefault="00D8619C" w:rsidP="00D8619C">
      <w:pPr>
        <w:pStyle w:val="a3"/>
        <w:shd w:val="clear" w:color="auto" w:fill="FFFFFF"/>
        <w:spacing w:line="330" w:lineRule="atLeast"/>
        <w:jc w:val="center"/>
        <w:rPr>
          <w:rFonts w:ascii="仿宋" w:eastAsia="仿宋" w:hAnsi="仿宋"/>
          <w:color w:val="3A3A3A"/>
          <w:sz w:val="18"/>
          <w:szCs w:val="18"/>
        </w:rPr>
      </w:pPr>
      <w:r>
        <w:rPr>
          <w:rStyle w:val="a4"/>
          <w:rFonts w:ascii="黑体" w:eastAsia="黑体" w:hAnsi="黑体" w:hint="eastAsia"/>
          <w:color w:val="FF0000"/>
          <w:sz w:val="36"/>
          <w:szCs w:val="36"/>
        </w:rPr>
        <w:t>(2017年7月修订)</w:t>
      </w:r>
    </w:p>
    <w:p w:rsidR="00D8619C" w:rsidRPr="002960DD" w:rsidRDefault="00D8619C" w:rsidP="00D8619C">
      <w:pPr>
        <w:pStyle w:val="a3"/>
        <w:shd w:val="clear" w:color="auto" w:fill="FFFFFF"/>
        <w:spacing w:line="330" w:lineRule="atLeast"/>
        <w:jc w:val="center"/>
        <w:rPr>
          <w:rFonts w:ascii="仿宋" w:eastAsia="仿宋" w:hAnsi="仿宋"/>
          <w:sz w:val="18"/>
          <w:szCs w:val="18"/>
        </w:rPr>
      </w:pPr>
      <w:r w:rsidRPr="002960DD">
        <w:rPr>
          <w:rFonts w:ascii="仿宋" w:eastAsia="仿宋" w:hAnsi="仿宋" w:hint="eastAsia"/>
          <w:sz w:val="18"/>
          <w:szCs w:val="18"/>
          <w:shd w:val="clear" w:color="auto" w:fill="FFFFFF"/>
        </w:rPr>
        <w:t xml:space="preserve">　</w:t>
      </w:r>
      <w:r w:rsidRPr="002960DD">
        <w:rPr>
          <w:rFonts w:ascii="黑体" w:eastAsia="黑体" w:hAnsi="黑体" w:hint="eastAsia"/>
          <w:sz w:val="27"/>
          <w:szCs w:val="27"/>
          <w:shd w:val="clear" w:color="auto" w:fill="FFFFFF"/>
        </w:rPr>
        <w:t>第一章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总 则</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第一条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为了规范全国教育科学规划课题管理，促进教育科学研究繁荣发展，依据《国家社会科学基金管理办法》的有关规定和教育学科的实际情况，制定本办法。</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b/>
          <w:bCs/>
          <w:sz w:val="27"/>
          <w:szCs w:val="27"/>
          <w:shd w:val="clear" w:color="auto" w:fill="FFFFFF"/>
        </w:rPr>
        <w:t> </w:t>
      </w:r>
      <w:r w:rsidRPr="002960DD">
        <w:rPr>
          <w:rStyle w:val="a4"/>
          <w:rFonts w:ascii="仿宋_GB2312" w:eastAsia="仿宋_GB2312" w:hAnsi="仿宋" w:hint="eastAsia"/>
          <w:sz w:val="27"/>
          <w:szCs w:val="27"/>
          <w:shd w:val="clear" w:color="auto" w:fill="FFFFFF"/>
        </w:rPr>
        <w:t>第二条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设立全国教育科学规划课题旨在搭建教育科学研究平台，体现国家和社会需求，引领教育科学研究发展方向，凝聚科研力量，培养科研人才。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全国教育科学规划管理工作必须坚持正确导向，突出国家水准，注重科学管理，弘扬优良学风。</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组织实施全国教育科学规划课题，应该遵循公开、公平、公正的原则，充分发挥教育科学界专家学者的作用。采取宏观引导、自主申请、平等竞争、同行评审、择优支持的机制。</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t>第二章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组织与职责</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第五条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全国教育科学规划领导小组领导全国教育科学规划管理工作。其主要职责是：</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研究提出贯彻落实中央繁荣发展教育科学方针原则的政策</w:t>
      </w:r>
      <w:r w:rsidRPr="002960DD">
        <w:rPr>
          <w:rFonts w:ascii="仿宋_GB2312" w:eastAsia="仿宋_GB2312" w:hAnsi="仿宋" w:hint="eastAsia"/>
          <w:sz w:val="27"/>
          <w:szCs w:val="27"/>
          <w:shd w:val="clear" w:color="auto" w:fill="FFFFFF"/>
        </w:rPr>
        <w:lastRenderedPageBreak/>
        <w:t>措施,对全国教育科学规划管理中的重大问题</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决定；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审批国家重大、国家重点课题选题指南；</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指导全国教育科学规划学科规划评审组工作，审批全国教育科学规划立项课题；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指导制定全国教育科学规划课题管理办法和经费管理办法；</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领导全国教育科学研究优秀成果评奖工作；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决定其他重大事项。</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第六条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全国教育科学规划领导小组办公室（以下</w:t>
      </w:r>
      <w:proofErr w:type="gramStart"/>
      <w:r w:rsidRPr="002960DD">
        <w:rPr>
          <w:rFonts w:ascii="仿宋_GB2312" w:eastAsia="仿宋_GB2312" w:hAnsi="仿宋" w:hint="eastAsia"/>
          <w:sz w:val="27"/>
          <w:szCs w:val="27"/>
          <w:shd w:val="clear" w:color="auto" w:fill="FFFFFF"/>
        </w:rPr>
        <w:t>简称全</w:t>
      </w:r>
      <w:proofErr w:type="gramEnd"/>
      <w:r w:rsidRPr="002960DD">
        <w:rPr>
          <w:rFonts w:ascii="仿宋_GB2312" w:eastAsia="仿宋_GB2312" w:hAnsi="仿宋" w:hint="eastAsia"/>
          <w:sz w:val="27"/>
          <w:szCs w:val="27"/>
          <w:shd w:val="clear" w:color="auto" w:fill="FFFFFF"/>
        </w:rPr>
        <w:t>国教科规划办）作为全国教育科学规划领导小组的办事机构，负责全国教育科学规划课题日常管理工作。其主要职责是：</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制定全国教育科学规划及课题选题指南；</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制定全国教育科学规划课题管理办法和经费管理办法等；</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组织全国教育科学规划各类课题的评审、检查与鉴定工作；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编制课题经费预算；</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组织全国教育科学研究优秀成果和先进管理单位的评选奖励工作;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开展课题成果的宣传、交流和推广活动;</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(七)</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完成领导小组交办的其他工作。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第七条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教育部各司局、直属单位和直属高校、各省（自治区、直辖市）教育科学规划领导小组办公室(以下简称省区市教科规划办)及军事教育科学规划办公室，受全国教科规划办委托，协助做好本系统、本地区、本单位全国教育科学规划课题申请和管理工作。其主要职责是：</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lastRenderedPageBreak/>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组织本系统、本地区、本单位教育科学研究人员申请全国教育科学规划课题；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审核申请人所提交材料的真实性和有效性；</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督促落实并提供全国教育科学规划课题实施的条件；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配合全国教科规划办对全国教育科学规划课题的实施和资助经费的使用进行督促、检查和跟踪管理。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全国教科规划办对教育部各司局、直属单位和直属高校、省区市教科规划办和军事教育科学规划办公室的相关工作进行指导、监督。</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第八条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分学科设立学科规划评审组，由政治素质高、学术造诣深、社会责任感强的专家组成。学科规划评审组成员由全国教科规划办聘任，实行任期制，每届任期五年，连任不超过两届，连任届满后再次聘任的时间间隔不少于5年。学科规划评审组的职责是：</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定期开展教育科学学科发展状况调查，对年度国家重大和国家重点课题选题指南提出建议；</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评审全国教育科学规划课题申请，提出全国教育科学规划课题资助建议；</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proofErr w:type="gramStart"/>
      <w:r w:rsidRPr="002960DD">
        <w:rPr>
          <w:rFonts w:ascii="仿宋_GB2312" w:eastAsia="仿宋_GB2312" w:hAnsi="仿宋" w:hint="eastAsia"/>
          <w:sz w:val="27"/>
          <w:szCs w:val="27"/>
          <w:shd w:val="clear" w:color="auto" w:fill="FFFFFF"/>
        </w:rPr>
        <w:t>协助全</w:t>
      </w:r>
      <w:proofErr w:type="gramEnd"/>
      <w:r w:rsidRPr="002960DD">
        <w:rPr>
          <w:rFonts w:ascii="仿宋_GB2312" w:eastAsia="仿宋_GB2312" w:hAnsi="仿宋" w:hint="eastAsia"/>
          <w:sz w:val="27"/>
          <w:szCs w:val="27"/>
          <w:shd w:val="clear" w:color="auto" w:fill="FFFFFF"/>
        </w:rPr>
        <w:t>国教科规划办对全国教育科学规划课题的实施进行监督、检查，提出评估意见和改进建议；</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对课题的研究成果进行鉴定、审核和评介；</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推荐教育科学研究优秀成果和优秀人才。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全国教科规划办根据全国教育科学规划管理工作实际需要和学科规划评审组专家履行职责情况，对学科规划评审组进行动态调整。</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lastRenderedPageBreak/>
        <w:t>第三章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课题与规划</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第九条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设立国家重大课题（国家社会科学基金教育学重大课题）、国家重点课题（国家社会科学基金教育学重点课题）、国家一般课题（国家社会科学基金教育学一般课题）、国家青年课题（国家社会科学基金教育学青年课题）、后期资助课题（国家社会科学基金教育学后期资助课题）、西部课题（国家社会科学基金教育学西部课题）、委托课题（国家社会科学基金教育学委托课题）（以上课题简称为国家级课题）；设立教育部重点课题、青年专项课题、规划课题（以上课题简称为教育部级课题），以及国防军事教育学科和其他部委课题。全国教育科学规划课题类型根据经济社会发展变化和教育科学发展需要，进行适时调整和不断完善，不同类型课题的资助领域和范围各有侧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国家重大和国家重点课题资助中国特色社会主义教育事业的重大理论和现实问题研究，资助对教育改革和发展起关键性作用的重大基础理论问题和实践问题研究。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第十一条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委托课题资助因经济社会发展、教育事业发展急需或者其他特殊情况临时提出的重大课题研究。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第十二条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后期资助课题资助教育学科基础研究领域先期没有获得相关资助、研究任务基本完成、尚未公开出版、理论意义和学术价值较高的研究成果。全国教科规划办负责后期资助课题的初评和日常管理。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第十三条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西部课题资助涉及推进西部地区教育事业持续健康</w:t>
      </w:r>
      <w:r w:rsidRPr="002960DD">
        <w:rPr>
          <w:rFonts w:ascii="仿宋_GB2312" w:eastAsia="仿宋_GB2312" w:hAnsi="仿宋" w:hint="eastAsia"/>
          <w:sz w:val="27"/>
          <w:szCs w:val="27"/>
          <w:shd w:val="clear" w:color="auto" w:fill="FFFFFF"/>
        </w:rPr>
        <w:lastRenderedPageBreak/>
        <w:t>发展、社会和谐稳定，促进民族团结、维护祖国统一，弘扬民族优秀文化等方面的重要课题研究。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第十四条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其他课题主要资助对推进教育理论创新和学术创新具有支撑作用的一般性基础研究，以及对推动教育事业发展具有指导意义的专题性应用研究。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第十五条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设立全国教育科学成果文库，对教育科学研究优秀成果进行表彰奖励并资助出版，推动教育科学界以优良学风打造更多精品力作。全国教育科学成果文库每年评选一次。</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全国教科规划办负责《国家哲学社会科学成果文库》教育学科的申报和初评工作。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第十六条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为支持地方教育科研发展，设立单位资助的教育部规划课题，其研究经费由申请者单位负责。</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t>第四章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申请与评审</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第十七条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申请全国教育科学规划课题的申请人应符合以下条件：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遵守中华人民共和国宪法和法律；</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具有独立开展研究和组织开展研究的能力，能够承担实质性研究工作；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申请国家重大、国家重点和国家</w:t>
      </w:r>
      <w:proofErr w:type="gramStart"/>
      <w:r w:rsidRPr="002960DD">
        <w:rPr>
          <w:rFonts w:ascii="仿宋_GB2312" w:eastAsia="仿宋_GB2312" w:hAnsi="仿宋" w:hint="eastAsia"/>
          <w:sz w:val="27"/>
          <w:szCs w:val="27"/>
          <w:shd w:val="clear" w:color="auto" w:fill="FFFFFF"/>
        </w:rPr>
        <w:t>一般课题</w:t>
      </w:r>
      <w:proofErr w:type="gramEnd"/>
      <w:r w:rsidRPr="002960DD">
        <w:rPr>
          <w:rFonts w:ascii="仿宋_GB2312" w:eastAsia="仿宋_GB2312" w:hAnsi="仿宋" w:hint="eastAsia"/>
          <w:sz w:val="27"/>
          <w:szCs w:val="27"/>
          <w:shd w:val="clear" w:color="auto" w:fill="FFFFFF"/>
        </w:rPr>
        <w:t>需具有副高级以上专业技术职称（职务），或者具有博士学位。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申请国家青年、教育部重点和青年专项课题需具有副高级以上专</w:t>
      </w:r>
      <w:r w:rsidRPr="002960DD">
        <w:rPr>
          <w:rFonts w:ascii="仿宋_GB2312" w:eastAsia="仿宋_GB2312" w:hAnsi="仿宋" w:hint="eastAsia"/>
          <w:sz w:val="27"/>
          <w:szCs w:val="27"/>
          <w:shd w:val="clear" w:color="auto" w:fill="FFFFFF"/>
        </w:rPr>
        <w:lastRenderedPageBreak/>
        <w:t>业技术职称（职务），或者具有博士学位。不具有副高级以上专业技术职称（职务）或者博士学位的，必须有两名具有正高级专业技术职称（职务）的专家进行书面推荐。申请青年课题的申请人年龄不超过35周岁(以申报截止日期为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申请西部课题的申请人必须是西部地区科研单位的在编人员。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在内地（大陆）工作的港澳台研究人员申请课题参照社科规划办通字[2017]22号文件执行。</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申请人同时只能申报一个课题，申请国家自然科学基金项目、国家社会科学基金项目、教育部人文社会科学研究项目及其他国家级科研项目的负责人同年度不能申请全国教育科学规划课题。在</w:t>
      </w:r>
      <w:proofErr w:type="gramStart"/>
      <w:r w:rsidRPr="002960DD">
        <w:rPr>
          <w:rFonts w:ascii="仿宋_GB2312" w:eastAsia="仿宋_GB2312" w:hAnsi="仿宋" w:hint="eastAsia"/>
          <w:sz w:val="27"/>
          <w:szCs w:val="27"/>
          <w:shd w:val="clear" w:color="auto" w:fill="FFFFFF"/>
        </w:rPr>
        <w:t>研</w:t>
      </w:r>
      <w:proofErr w:type="gramEnd"/>
      <w:r w:rsidRPr="002960DD">
        <w:rPr>
          <w:rFonts w:ascii="仿宋_GB2312" w:eastAsia="仿宋_GB2312" w:hAnsi="仿宋" w:hint="eastAsia"/>
          <w:sz w:val="27"/>
          <w:szCs w:val="27"/>
          <w:shd w:val="clear" w:color="auto" w:fill="FFFFFF"/>
        </w:rPr>
        <w:t>的国家级项目负责人不能申请新的全国教育科学规划课题。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(七)</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国家重大和国家重点课题的申请人必须有承担并完成过省部级以上教育科研课题的经历。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(八)</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申请国家重大和国家重点课题的，其课题名称须与指南保持一致，不得自行更改或添加副标题。申请其他类别课题的，可根据自己的研究优势和学术积累自主确定研究选题。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(九)</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全国教科规划办工作人员不得申请或参与申请全国教育科学规划课题。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第十八条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申请人可以根据研究的实际需要，吸收境外研究人员作为课题组成员参与申请全国教育科学规划课题。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第十九条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申请人应根据要求，认真、如实填写申请书，并送所</w:t>
      </w:r>
      <w:r w:rsidRPr="002960DD">
        <w:rPr>
          <w:rFonts w:ascii="仿宋_GB2312" w:eastAsia="仿宋_GB2312" w:hAnsi="仿宋" w:hint="eastAsia"/>
          <w:sz w:val="27"/>
          <w:szCs w:val="27"/>
          <w:shd w:val="clear" w:color="auto" w:fill="FFFFFF"/>
        </w:rPr>
        <w:lastRenderedPageBreak/>
        <w:t>在单位审核。</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申请人所在单位按本办法的规定进行审查，签署意见，并承诺提供研究条件和承担课题管理职能及信誉保证。在规定日期内，教育部各司局、直属单位和直属高校将本单位审查合格的申请书集中报送全国教育科学规划办。其他单位的申请书送交省区市教科规划办，由其签署意见后集中报送全国教科规划办。</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全国教科规划办不受理个人直接报送的课题申请书。</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申请单位资助规划课题的，须出具课题所需研究经费有保障的证明材料。</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第二十一条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申报自申报公告发布之日起开始，申报受理期限一般为二个月。全国教科规划办对申请材料进行初步审查，对于符合本办法规定条件的，予以受理；对于不符合本办法规定条件的，或者不符合课题指南要求的，不予受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第二十二条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课题实行同行专家评审制。每次随机抽取部分学科规划组成员组成课题评审组进行评审，也可根据实际需要特聘专家参与评审。凡申请课题的学科规划组成员和其他专家不参加当次课题评审工作。</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第二十三条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国家重大课题实行公开招标评审制度。国家重点、一般和青年课题，教育部重点、青年专项课题采用会议独立评审、通讯评审等方式。</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第二十四条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评审专家评审全国教育科学规划课题申请，应当从政治方向、学术创新、实践价值以及研究方案的可行性等方面进行独立</w:t>
      </w:r>
      <w:r w:rsidRPr="002960DD">
        <w:rPr>
          <w:rFonts w:ascii="仿宋_GB2312" w:eastAsia="仿宋_GB2312" w:hAnsi="仿宋" w:hint="eastAsia"/>
          <w:sz w:val="27"/>
          <w:szCs w:val="27"/>
          <w:shd w:val="clear" w:color="auto" w:fill="FFFFFF"/>
        </w:rPr>
        <w:lastRenderedPageBreak/>
        <w:t>判断和评价，同时综合考虑申请人和参与者的研究经历、前期相关研究成果、资助经费使用计划的合理性、研究内容获得其他资助的情况等因素，提出客观、公正的评审意见。</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招标评审需由评审专家投票表决，并拟写评审和修改意见，会议评审、通讯评审等由专家</w:t>
      </w:r>
      <w:proofErr w:type="gramStart"/>
      <w:r w:rsidRPr="002960DD">
        <w:rPr>
          <w:rFonts w:ascii="仿宋_GB2312" w:eastAsia="仿宋_GB2312" w:hAnsi="仿宋" w:hint="eastAsia"/>
          <w:sz w:val="27"/>
          <w:szCs w:val="27"/>
          <w:shd w:val="clear" w:color="auto" w:fill="FFFFFF"/>
        </w:rPr>
        <w:t>组独立</w:t>
      </w:r>
      <w:proofErr w:type="gramEnd"/>
      <w:r w:rsidRPr="002960DD">
        <w:rPr>
          <w:rFonts w:ascii="仿宋_GB2312" w:eastAsia="仿宋_GB2312" w:hAnsi="仿宋" w:hint="eastAsia"/>
          <w:sz w:val="27"/>
          <w:szCs w:val="27"/>
          <w:shd w:val="clear" w:color="auto" w:fill="FFFFFF"/>
        </w:rPr>
        <w:t>评审，根据得票数和总得分高低排序。</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第二十五条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全国教科规划办根据本办法的规定和专家提出的评审意见，对评审结果进行复核，提出拟资助课题并报送全国教育科学规划领导小组审批。</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全国教科规划办应当将拟资助课题进行公示，公示期一般为7天。在公示期内，凡对拟资助课题有异议的，可以向全国教科规划办提出实名书面意见，全国教科规划办经调查核实后予以回复。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第二十六条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国防军事教育学科规划课题的申报与评审，由军事教育科学规划办公室参照本办法自行组织进行。评审通过确定立项的课题</w:t>
      </w:r>
      <w:proofErr w:type="gramStart"/>
      <w:r w:rsidRPr="002960DD">
        <w:rPr>
          <w:rFonts w:ascii="仿宋_GB2312" w:eastAsia="仿宋_GB2312" w:hAnsi="仿宋" w:hint="eastAsia"/>
          <w:sz w:val="27"/>
          <w:szCs w:val="27"/>
          <w:shd w:val="clear" w:color="auto" w:fill="FFFFFF"/>
        </w:rPr>
        <w:t>须报全国教</w:t>
      </w:r>
      <w:proofErr w:type="gramEnd"/>
      <w:r w:rsidRPr="002960DD">
        <w:rPr>
          <w:rFonts w:ascii="仿宋_GB2312" w:eastAsia="仿宋_GB2312" w:hAnsi="仿宋" w:hint="eastAsia"/>
          <w:sz w:val="27"/>
          <w:szCs w:val="27"/>
          <w:shd w:val="clear" w:color="auto" w:fill="FFFFFF"/>
        </w:rPr>
        <w:t>科规划办审批和备案。</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第二十七条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单位资助的教育部规划课题，由省区市教科规划办负责组织初评，最终立项结果由全国教科规划办审定。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第二十八条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申请人对不予资助的决定持异议的，可以自资助课题公布之日起15日内，向全国教科规划办提出书面复审请求。对评审专家的学术判断有不同意见，不得作为提出复审请求的理由。申请人只能提出一次复审请求。</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第二十九条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全国教育科学规划课题评审工作中，评审专家、学科规划评审组秘书、工作人员有下列情形之一的，应当主动申请回避：</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lastRenderedPageBreak/>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评审专家、学科规划评审组秘书、工作人员是申请人、参与者的近亲属，或者与申请人、参与者存在可能影响公正评审的其他关系；</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评审专家、学科规划评审组秘书申请本年度全国教育科学规划课题。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全国教科规划办根据申请，经审查</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是否回避的决定；也可以根据掌握的情况直接</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回避决定。</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t>第五章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资助与实施</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国家级课题负责人自收到立项批准通知之日起30日内，应当按照批准的资助经费数额编制经费支出预算，</w:t>
      </w:r>
      <w:proofErr w:type="gramStart"/>
      <w:r w:rsidRPr="002960DD">
        <w:rPr>
          <w:rFonts w:ascii="仿宋_GB2312" w:eastAsia="仿宋_GB2312" w:hAnsi="仿宋" w:hint="eastAsia"/>
          <w:sz w:val="27"/>
          <w:szCs w:val="27"/>
          <w:shd w:val="clear" w:color="auto" w:fill="FFFFFF"/>
        </w:rPr>
        <w:t>报全国教</w:t>
      </w:r>
      <w:proofErr w:type="gramEnd"/>
      <w:r w:rsidRPr="002960DD">
        <w:rPr>
          <w:rFonts w:ascii="仿宋_GB2312" w:eastAsia="仿宋_GB2312" w:hAnsi="仿宋" w:hint="eastAsia"/>
          <w:sz w:val="27"/>
          <w:szCs w:val="27"/>
          <w:shd w:val="clear" w:color="auto" w:fill="FFFFFF"/>
        </w:rPr>
        <w:t>科规划办批准。无特殊情况，逾期不报视为自动放弃资助。教育部级课题预算由责任单位负责审核。</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课题负责人必须严格按照批准的经费支出预算使用资助经费。课题负责人、责任单位不得以任何方式侵占、挪用资助经费。资助经费使用与管理的具体办法另行制定。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第三十一条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课题负责人接到立项批准通知后，应尽快确定具体的课题实施方案，在三个月内组织开题，并及时将实施方案和开题情况报送全国教科规划办和相关科研管理部门。</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第三十二条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课题负责人必须按照课题申请书的承诺组织开展研究工作，做好课题实施情况的原始记录。在研究中期，应按要求填写中期检查报告，报送全国教科规划办和相关科研管理部门。全国教科规</w:t>
      </w:r>
      <w:r w:rsidRPr="002960DD">
        <w:rPr>
          <w:rFonts w:ascii="仿宋_GB2312" w:eastAsia="仿宋_GB2312" w:hAnsi="仿宋" w:hint="eastAsia"/>
          <w:sz w:val="27"/>
          <w:szCs w:val="27"/>
          <w:shd w:val="clear" w:color="auto" w:fill="FFFFFF"/>
        </w:rPr>
        <w:lastRenderedPageBreak/>
        <w:t>划办将视课题完成周期，适时对课题进行中期检查。</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第三十三条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重大和国家重点课题实行年度检查制度。课题负责人需填写年度检查表，经所在单位审核，于每年12月底前报送全国教科规划办。对不按规定报送或经检查不合格的课题，全国教科规划办将暂缓拨付经费，严重违规的要予以追究。</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国家重大和国家重点课题每年需报送1篇决策咨询报告，反映最新研究成果，提出决策参考建议。决策咨询报告报送和采用情况将作为结题鉴定的重要依据。</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第三十四条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自课题资助期满30日内，课题负责人应当提交最终研究成果和课题结题申请。最终研究成果通过同行专家鉴定和全国教科规划办审核验收后，方可正式结题。国家级课题的著作成果在鉴定后方可公开出版。课题负责人和责任单位需在结题后一年内向全国教科规划办提交公开出版的著作。</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第三十五条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实行优秀成果奖励制度。对于结题成果被专家鉴定为“优秀”的课题负责人，在后续课题申请评审时，给予增加1票（80分）的倾斜政策，优先立项。课题负责人所提交的决策咨询报告如被《教育成果要报》采用并</w:t>
      </w:r>
      <w:proofErr w:type="gramStart"/>
      <w:r w:rsidRPr="002960DD">
        <w:rPr>
          <w:rFonts w:ascii="仿宋_GB2312" w:eastAsia="仿宋_GB2312" w:hAnsi="仿宋" w:hint="eastAsia"/>
          <w:sz w:val="27"/>
          <w:szCs w:val="27"/>
          <w:shd w:val="clear" w:color="auto" w:fill="FFFFFF"/>
        </w:rPr>
        <w:t>获领导</w:t>
      </w:r>
      <w:proofErr w:type="gramEnd"/>
      <w:r w:rsidRPr="002960DD">
        <w:rPr>
          <w:rFonts w:ascii="仿宋_GB2312" w:eastAsia="仿宋_GB2312" w:hAnsi="仿宋" w:hint="eastAsia"/>
          <w:sz w:val="27"/>
          <w:szCs w:val="27"/>
          <w:shd w:val="clear" w:color="auto" w:fill="FFFFFF"/>
        </w:rPr>
        <w:t>批示，可以申请免于鉴定。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第三十六条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课题实施中，有下列情形之一的，责任单位应当及时提出终止课题实施的申请，</w:t>
      </w:r>
      <w:proofErr w:type="gramStart"/>
      <w:r w:rsidRPr="002960DD">
        <w:rPr>
          <w:rFonts w:ascii="仿宋_GB2312" w:eastAsia="仿宋_GB2312" w:hAnsi="仿宋" w:hint="eastAsia"/>
          <w:sz w:val="27"/>
          <w:szCs w:val="27"/>
          <w:shd w:val="clear" w:color="auto" w:fill="FFFFFF"/>
        </w:rPr>
        <w:t>报全国教</w:t>
      </w:r>
      <w:proofErr w:type="gramEnd"/>
      <w:r w:rsidRPr="002960DD">
        <w:rPr>
          <w:rFonts w:ascii="仿宋_GB2312" w:eastAsia="仿宋_GB2312" w:hAnsi="仿宋" w:hint="eastAsia"/>
          <w:sz w:val="27"/>
          <w:szCs w:val="27"/>
          <w:shd w:val="clear" w:color="auto" w:fill="FFFFFF"/>
        </w:rPr>
        <w:t>科规划办批准；全国教科规划办也可以直接</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终止课题的决定：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课题负责人无力继续开展研究工作的；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最终研究成果质量低劣,专家鉴定为不合格，二次鉴定仍未</w:t>
      </w:r>
      <w:r w:rsidRPr="002960DD">
        <w:rPr>
          <w:rFonts w:ascii="仿宋_GB2312" w:eastAsia="仿宋_GB2312" w:hAnsi="仿宋" w:hint="eastAsia"/>
          <w:sz w:val="27"/>
          <w:szCs w:val="27"/>
          <w:shd w:val="clear" w:color="auto" w:fill="FFFFFF"/>
        </w:rPr>
        <w:lastRenderedPageBreak/>
        <w:t>通过的；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课题负责人在其他学术研究活动中有剽窃他人科研成果或者弄虚作假等学术不端行为的；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国家级课题最终研究成果未经批准结题擅自公开出版的；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临近资助期满未取得实质性研究进展的；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严重违反资助经费使用和管理制度的；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(七)</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存在其他严重情况的。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第三十七条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课题实施中，有下列情形之一的，全国教科规划办</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撤销课题的决定：</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研究成果（包括最终研究成果和阶段性研究成果）有严重政治问题的；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存在以课题名义进行营利行为的；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课题研究中有剽窃他人科研成果或者弄虚作假等学术不端行为的；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逾期不提交最终研究成果的；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盗用公章或私刻课题公章，违规设立实验区、实验校的；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存在其他严重问题的。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第三十八条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课题实施中，有下列情形之一的，须由课题负责人提出书面申请，经所在单位同意，报送全国教科规划办审批：</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变更课题负责人；</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改变课题名称；</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研究内容或者研究计划有重大调整的；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lastRenderedPageBreak/>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变更课题管理单位；</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变更课题完成时间；</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涉及国家秘密或者重要敏感问题的阶段性研究成果准备出版、发表的；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(七)</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变更课题经费预算;</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(八)</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其他重要事项的变更。</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对未经批准，擅自进行上述变更的课题，将不予结题。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第三十九条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省区市教科规划办和教育部直属高校等委托管理机构及责任单位应当充分利用报刊、广播电视、互联网等媒体，积极宣传推介全国教育科学规划课题优秀成果及课题研究中涌现出的优秀人才，并建立稳定的宣传推介载体和渠道。</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全国教科规划办应当将具有重要实践指导意义和决策参考价值的课题研究成果及时摘报有关领导和部门。</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省区市教科规划办、教育部直属高校等委托管理机构和责任单位如果向有关领导和部门提交有决策参考价值的课题研究成果，必须同时报送全国教科规划办。</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全国教育科学规划各类课题的最终成果，在出版、发表或向有关领导部门报送时，须在醒目位置标明课题名称、课题类别、资助单位及课题批准号等信息。</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第四十一条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全国教育科学研究优秀成果评选奖励活动每五年举办一届，获奖成果由教育部颁发证书。评奖办法另行规定。</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t>第六章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监督与处罚</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lastRenderedPageBreak/>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第四十二条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申请人、参与者伪造申请材料的，由全国教科规划办给予警告；其申请课题已获得资助的，全国教科规划办</w:t>
      </w:r>
      <w:proofErr w:type="gramStart"/>
      <w:r w:rsidRPr="002960DD">
        <w:rPr>
          <w:rFonts w:ascii="仿宋_GB2312" w:eastAsia="仿宋_GB2312" w:hAnsi="仿宋" w:hint="eastAsia"/>
          <w:sz w:val="27"/>
          <w:szCs w:val="27"/>
          <w:shd w:val="clear" w:color="auto" w:fill="FFFFFF"/>
        </w:rPr>
        <w:t>作出</w:t>
      </w:r>
      <w:proofErr w:type="gramEnd"/>
      <w:r w:rsidRPr="002960DD">
        <w:rPr>
          <w:rFonts w:ascii="仿宋_GB2312" w:eastAsia="仿宋_GB2312" w:hAnsi="仿宋" w:hint="eastAsia"/>
          <w:sz w:val="27"/>
          <w:szCs w:val="27"/>
          <w:shd w:val="clear" w:color="auto" w:fill="FFFFFF"/>
        </w:rPr>
        <w:t>撤销课题决定，追回已拨付的资助经费；情节严重的，5年内不得申请或者参与申请全国教育科学规划课题。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第四十三条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根据本办法第三十六条规定，课题被终止实施的，追回结余经费，剩余经费不再拨付；课题负责人5年内不得申请或者参与申请全国教育科学规划课题。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根据本办法第三十七条规定，课题被撤销的，追回已拨付的全部资助经费，剩余经费不再拨付；课题负责人5年内不得申请或者参与申请全国教育科学规划课题。</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全国教科规划办公开通报批评被撤销课题负责人及责任单位，课题负责人的责任单位必须在本单位相应通告批评课题负责人。</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第四十四条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全国教科规划办建立课题负责人、委托管理机构和责任单位的信誉档案，并将其作为批准全国教育科学规划课题申请的重要依据。</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课题负责人、委托管理机构和责任单位有下列情形之一的，记入不良信誉档案：</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国家级课题结题后，未按规定一年内提交已公开出版著作的；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委托课题负责人未能履行课题研究承诺的；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委托管理机构对于教育部规划课题管理不当，结题把关不严格的；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lastRenderedPageBreak/>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发生其他不良现象的。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第四十五条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责任单位有下列情形之一的，由全国教科规划办给予警告，责令限期改正；情节严重的，通报批评：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未对申请人或者课题负责人提交材料的真实性、有效性进行审查的；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未履行保障课题研究条件的职责的；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未依照本办法规定提交本单位国家重大、国家重点课题年度实施情况报告的；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纵容、包庇课题申请人、负责人弄虚作假的；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擅自变更课题负责人的；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不配合全国教科规划办和省区市教科规划办等委托管理机构监督、检查课题实施的；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(七)</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截留、挪用资助经费的。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第四十六条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评审专家有下列行为之一的，由全国教科规划办给予警告，责令改正；情节严重的，通报批评，不再聘请：</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未履行本办法规定的职责的；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未依照本办法规定申请回避的；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披露未公开的与评审有关的信息的；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未公正评审课题申请的；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(五)</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利用评审工作便利谋取不正当利益的；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(六)</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有剽窃他人科研成果或者弄虚作假等学术不端行为的。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第四十七条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全国教科规划办对评审鉴定专家履行职责情况进</w:t>
      </w:r>
      <w:r w:rsidRPr="002960DD">
        <w:rPr>
          <w:rFonts w:ascii="仿宋_GB2312" w:eastAsia="仿宋_GB2312" w:hAnsi="仿宋" w:hint="eastAsia"/>
          <w:sz w:val="27"/>
          <w:szCs w:val="27"/>
          <w:shd w:val="clear" w:color="auto" w:fill="FFFFFF"/>
        </w:rPr>
        <w:lastRenderedPageBreak/>
        <w:t>行评估；根据评估结果，建立评审鉴定专家信誉档案。</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第四十八条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全国教育科学规划课题评审中，工作人员有下列行为之一的，给予处分：</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w:t>
      </w:r>
      <w:proofErr w:type="gramStart"/>
      <w:r w:rsidRPr="002960DD">
        <w:rPr>
          <w:rFonts w:ascii="仿宋_GB2312" w:eastAsia="仿宋_GB2312" w:hAnsi="仿宋" w:hint="eastAsia"/>
          <w:sz w:val="27"/>
          <w:szCs w:val="27"/>
          <w:shd w:val="clear" w:color="auto" w:fill="FFFFFF"/>
        </w:rPr>
        <w:t>一</w:t>
      </w:r>
      <w:proofErr w:type="gramEnd"/>
      <w:r w:rsidRPr="002960DD">
        <w:rPr>
          <w:rFonts w:ascii="仿宋_GB2312" w:eastAsia="仿宋_GB2312" w:hAnsi="仿宋" w:hint="eastAsia"/>
          <w:sz w:val="27"/>
          <w:szCs w:val="27"/>
          <w:shd w:val="clear" w:color="auto" w:fill="FFFFFF"/>
        </w:rPr>
        <w:t>)</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未依照本办法规定申请回避的；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(二)</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披露未公开的与评审有关的信息的；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(三)</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干预评审专家评审工作的；</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 xml:space="preserve"> (四)</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利用评审工作中的便利谋取不正当利益的。</w:t>
      </w:r>
    </w:p>
    <w:p w:rsidR="00D8619C" w:rsidRPr="002960DD" w:rsidRDefault="00D8619C" w:rsidP="00D8619C">
      <w:pPr>
        <w:pStyle w:val="a3"/>
        <w:spacing w:line="300" w:lineRule="atLeast"/>
        <w:jc w:val="center"/>
        <w:rPr>
          <w:rFonts w:ascii="仿宋" w:eastAsia="仿宋" w:hAnsi="仿宋"/>
          <w:sz w:val="21"/>
          <w:szCs w:val="21"/>
          <w:shd w:val="clear" w:color="auto" w:fill="FFFFFF"/>
        </w:rPr>
      </w:pPr>
      <w:r w:rsidRPr="002960DD">
        <w:rPr>
          <w:rFonts w:ascii="黑体" w:eastAsia="黑体" w:hAnsi="黑体" w:hint="eastAsia"/>
          <w:sz w:val="27"/>
          <w:szCs w:val="27"/>
          <w:shd w:val="clear" w:color="auto" w:fill="FFFFFF"/>
        </w:rPr>
        <w:t>第七章</w:t>
      </w:r>
      <w:r w:rsidRPr="002960DD">
        <w:rPr>
          <w:rFonts w:hint="eastAsia"/>
          <w:sz w:val="27"/>
          <w:szCs w:val="27"/>
          <w:shd w:val="clear" w:color="auto" w:fill="FFFFFF"/>
        </w:rPr>
        <w:t> </w:t>
      </w:r>
      <w:r w:rsidRPr="002960DD">
        <w:rPr>
          <w:rFonts w:ascii="黑体" w:eastAsia="黑体" w:hAnsi="黑体" w:hint="eastAsia"/>
          <w:sz w:val="27"/>
          <w:szCs w:val="27"/>
          <w:shd w:val="clear" w:color="auto" w:fill="FFFFFF"/>
        </w:rPr>
        <w:t xml:space="preserve"> 附 则</w:t>
      </w:r>
    </w:p>
    <w:p w:rsidR="00D8619C" w:rsidRPr="002960DD" w:rsidRDefault="00D8619C" w:rsidP="00D8619C">
      <w:pPr>
        <w:pStyle w:val="a3"/>
        <w:spacing w:line="300" w:lineRule="atLeast"/>
        <w:rPr>
          <w:rFonts w:ascii="仿宋" w:eastAsia="仿宋" w:hAnsi="仿宋"/>
          <w:sz w:val="21"/>
          <w:szCs w:val="21"/>
          <w:shd w:val="clear" w:color="auto" w:fill="FFFFFF"/>
        </w:rPr>
      </w:pP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第四十九条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本办法的解释权和修改</w:t>
      </w:r>
      <w:proofErr w:type="gramStart"/>
      <w:r w:rsidRPr="002960DD">
        <w:rPr>
          <w:rFonts w:ascii="仿宋_GB2312" w:eastAsia="仿宋_GB2312" w:hAnsi="仿宋" w:hint="eastAsia"/>
          <w:sz w:val="27"/>
          <w:szCs w:val="27"/>
          <w:shd w:val="clear" w:color="auto" w:fill="FFFFFF"/>
        </w:rPr>
        <w:t>权属全</w:t>
      </w:r>
      <w:proofErr w:type="gramEnd"/>
      <w:r w:rsidRPr="002960DD">
        <w:rPr>
          <w:rFonts w:ascii="仿宋_GB2312" w:eastAsia="仿宋_GB2312" w:hAnsi="仿宋" w:hint="eastAsia"/>
          <w:sz w:val="27"/>
          <w:szCs w:val="27"/>
          <w:shd w:val="clear" w:color="auto" w:fill="FFFFFF"/>
        </w:rPr>
        <w:t>国教科规划办。国防军事教育学科规划课题的解释权和修改权属军事教育科学规划办公室。</w:t>
      </w:r>
      <w:r w:rsidRPr="002960DD">
        <w:rPr>
          <w:rFonts w:ascii="仿宋_GB2312" w:eastAsia="仿宋_GB2312" w:hAnsi="仿宋" w:hint="eastAsia"/>
          <w:sz w:val="27"/>
          <w:szCs w:val="27"/>
          <w:shd w:val="clear" w:color="auto" w:fill="FFFFFF"/>
        </w:rPr>
        <w:br/>
      </w:r>
      <w:r w:rsidRPr="002960DD">
        <w:rPr>
          <w:rFonts w:hint="eastAsia"/>
          <w:sz w:val="27"/>
          <w:szCs w:val="27"/>
          <w:shd w:val="clear" w:color="auto" w:fill="FFFFFF"/>
        </w:rPr>
        <w:t>  </w:t>
      </w:r>
      <w:r w:rsidRPr="002960DD">
        <w:rPr>
          <w:rStyle w:val="apple-converted-space"/>
          <w:rFonts w:hint="eastAsia"/>
          <w:sz w:val="27"/>
          <w:szCs w:val="27"/>
          <w:shd w:val="clear" w:color="auto" w:fill="FFFFFF"/>
        </w:rPr>
        <w:t> </w:t>
      </w:r>
      <w:r w:rsidRPr="002960DD">
        <w:rPr>
          <w:rStyle w:val="a4"/>
          <w:rFonts w:ascii="仿宋_GB2312" w:eastAsia="仿宋_GB2312" w:hAnsi="仿宋" w:hint="eastAsia"/>
          <w:sz w:val="27"/>
          <w:szCs w:val="27"/>
          <w:shd w:val="clear" w:color="auto" w:fill="FFFFFF"/>
        </w:rPr>
        <w:t>第五十条</w:t>
      </w:r>
      <w:r w:rsidRPr="002960DD">
        <w:rPr>
          <w:rFonts w:hint="eastAsia"/>
          <w:sz w:val="27"/>
          <w:szCs w:val="27"/>
          <w:shd w:val="clear" w:color="auto" w:fill="FFFFFF"/>
        </w:rPr>
        <w:t> </w:t>
      </w:r>
      <w:r w:rsidRPr="002960DD">
        <w:rPr>
          <w:rFonts w:ascii="仿宋_GB2312" w:eastAsia="仿宋_GB2312" w:hAnsi="仿宋" w:hint="eastAsia"/>
          <w:sz w:val="27"/>
          <w:szCs w:val="27"/>
          <w:shd w:val="clear" w:color="auto" w:fill="FFFFFF"/>
        </w:rPr>
        <w:t>本办法自发布之日起开始施行。本办法施行前的有关规定，凡与本办法不符的，均以本办法为准。</w:t>
      </w:r>
    </w:p>
    <w:p w:rsidR="005E462E" w:rsidRPr="00D8619C" w:rsidRDefault="005E462E">
      <w:bookmarkStart w:id="0" w:name="_GoBack"/>
      <w:bookmarkEnd w:id="0"/>
    </w:p>
    <w:sectPr w:rsidR="005E462E" w:rsidRPr="00D8619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0DC" w:rsidRDefault="004810DC" w:rsidP="002960DD">
      <w:r>
        <w:separator/>
      </w:r>
    </w:p>
  </w:endnote>
  <w:endnote w:type="continuationSeparator" w:id="0">
    <w:p w:rsidR="004810DC" w:rsidRDefault="004810DC" w:rsidP="0029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40087"/>
      <w:docPartObj>
        <w:docPartGallery w:val="Page Numbers (Bottom of Page)"/>
        <w:docPartUnique/>
      </w:docPartObj>
    </w:sdtPr>
    <w:sdtContent>
      <w:p w:rsidR="00D3456B" w:rsidRDefault="00D3456B">
        <w:pPr>
          <w:pStyle w:val="a6"/>
          <w:jc w:val="center"/>
        </w:pPr>
        <w:r>
          <w:fldChar w:fldCharType="begin"/>
        </w:r>
        <w:r>
          <w:instrText>PAGE   \* MERGEFORMAT</w:instrText>
        </w:r>
        <w:r>
          <w:fldChar w:fldCharType="separate"/>
        </w:r>
        <w:r w:rsidRPr="00D3456B">
          <w:rPr>
            <w:noProof/>
            <w:lang w:val="zh-CN"/>
          </w:rPr>
          <w:t>15</w:t>
        </w:r>
        <w:r>
          <w:fldChar w:fldCharType="end"/>
        </w:r>
      </w:p>
    </w:sdtContent>
  </w:sdt>
  <w:p w:rsidR="00D3456B" w:rsidRDefault="00D3456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0DC" w:rsidRDefault="004810DC" w:rsidP="002960DD">
      <w:r>
        <w:separator/>
      </w:r>
    </w:p>
  </w:footnote>
  <w:footnote w:type="continuationSeparator" w:id="0">
    <w:p w:rsidR="004810DC" w:rsidRDefault="004810DC" w:rsidP="00296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19C"/>
    <w:rsid w:val="002960DD"/>
    <w:rsid w:val="004810DC"/>
    <w:rsid w:val="005E462E"/>
    <w:rsid w:val="0099133B"/>
    <w:rsid w:val="00D3456B"/>
    <w:rsid w:val="00D86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1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619C"/>
    <w:rPr>
      <w:b/>
      <w:bCs/>
    </w:rPr>
  </w:style>
  <w:style w:type="character" w:customStyle="1" w:styleId="apple-converted-space">
    <w:name w:val="apple-converted-space"/>
    <w:basedOn w:val="a0"/>
    <w:rsid w:val="00D8619C"/>
  </w:style>
  <w:style w:type="paragraph" w:styleId="a5">
    <w:name w:val="header"/>
    <w:basedOn w:val="a"/>
    <w:link w:val="Char"/>
    <w:uiPriority w:val="99"/>
    <w:unhideWhenUsed/>
    <w:rsid w:val="00296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960DD"/>
    <w:rPr>
      <w:sz w:val="18"/>
      <w:szCs w:val="18"/>
    </w:rPr>
  </w:style>
  <w:style w:type="paragraph" w:styleId="a6">
    <w:name w:val="footer"/>
    <w:basedOn w:val="a"/>
    <w:link w:val="Char0"/>
    <w:uiPriority w:val="99"/>
    <w:unhideWhenUsed/>
    <w:rsid w:val="002960DD"/>
    <w:pPr>
      <w:tabs>
        <w:tab w:val="center" w:pos="4153"/>
        <w:tab w:val="right" w:pos="8306"/>
      </w:tabs>
      <w:snapToGrid w:val="0"/>
      <w:jc w:val="left"/>
    </w:pPr>
    <w:rPr>
      <w:sz w:val="18"/>
      <w:szCs w:val="18"/>
    </w:rPr>
  </w:style>
  <w:style w:type="character" w:customStyle="1" w:styleId="Char0">
    <w:name w:val="页脚 Char"/>
    <w:basedOn w:val="a0"/>
    <w:link w:val="a6"/>
    <w:uiPriority w:val="99"/>
    <w:rsid w:val="002960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1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619C"/>
    <w:rPr>
      <w:b/>
      <w:bCs/>
    </w:rPr>
  </w:style>
  <w:style w:type="character" w:customStyle="1" w:styleId="apple-converted-space">
    <w:name w:val="apple-converted-space"/>
    <w:basedOn w:val="a0"/>
    <w:rsid w:val="00D8619C"/>
  </w:style>
  <w:style w:type="paragraph" w:styleId="a5">
    <w:name w:val="header"/>
    <w:basedOn w:val="a"/>
    <w:link w:val="Char"/>
    <w:uiPriority w:val="99"/>
    <w:unhideWhenUsed/>
    <w:rsid w:val="00296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960DD"/>
    <w:rPr>
      <w:sz w:val="18"/>
      <w:szCs w:val="18"/>
    </w:rPr>
  </w:style>
  <w:style w:type="paragraph" w:styleId="a6">
    <w:name w:val="footer"/>
    <w:basedOn w:val="a"/>
    <w:link w:val="Char0"/>
    <w:uiPriority w:val="99"/>
    <w:unhideWhenUsed/>
    <w:rsid w:val="002960DD"/>
    <w:pPr>
      <w:tabs>
        <w:tab w:val="center" w:pos="4153"/>
        <w:tab w:val="right" w:pos="8306"/>
      </w:tabs>
      <w:snapToGrid w:val="0"/>
      <w:jc w:val="left"/>
    </w:pPr>
    <w:rPr>
      <w:sz w:val="18"/>
      <w:szCs w:val="18"/>
    </w:rPr>
  </w:style>
  <w:style w:type="character" w:customStyle="1" w:styleId="Char0">
    <w:name w:val="页脚 Char"/>
    <w:basedOn w:val="a0"/>
    <w:link w:val="a6"/>
    <w:uiPriority w:val="99"/>
    <w:rsid w:val="002960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52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1168</Words>
  <Characters>6664</Characters>
  <Application>Microsoft Office Word</Application>
  <DocSecurity>0</DocSecurity>
  <Lines>55</Lines>
  <Paragraphs>15</Paragraphs>
  <ScaleCrop>false</ScaleCrop>
  <Company>微软中国</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3</cp:revision>
  <dcterms:created xsi:type="dcterms:W3CDTF">2018-01-17T06:07:00Z</dcterms:created>
  <dcterms:modified xsi:type="dcterms:W3CDTF">2018-01-20T07:09:00Z</dcterms:modified>
</cp:coreProperties>
</file>